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апреля 2023 г. № 487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апреля 2023 г. № 487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30.12.2021 № 1265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правовых актов администрации городского округа город Воронеж в соответствие с действующим законодательством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30.12.2021 № 1265 «Об утверждении форм документов, используемых при осуществлении муниципального контроля в сфере благоустройства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Пункт 1 постановления дополнить подпунктом 1.12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«1.12. Мотивированное представление о направлении предостережения о недопустимости нарушения обязательных требований.».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прилагаемое мотивированное представление о проведении контрольного мероприятия (типовую форму)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Утвердить прилагаемое мотивированное представление об отсутствии основания проведения контрольного мероприятия (типовую форму)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Утвердить прилагаемое мотивированное представление о направлении предостережения о недопустимости нарушения обязательных требований (типовую форму).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